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left w:w="0" w:type="dxa"/>
          <w:right w:w="0" w:type="dxa"/>
        </w:tblCellMar>
        <w:tblLook w:val="04A0" w:firstRow="1" w:lastRow="0" w:firstColumn="1" w:lastColumn="0" w:noHBand="0" w:noVBand="1"/>
      </w:tblPr>
      <w:tblGrid>
        <w:gridCol w:w="3348"/>
        <w:gridCol w:w="5508"/>
      </w:tblGrid>
      <w:tr w:rsidR="002B7CCC" w:rsidRPr="002B7CCC" w:rsidTr="002B7CCC">
        <w:tc>
          <w:tcPr>
            <w:tcW w:w="3348" w:type="dxa"/>
            <w:tcMar>
              <w:top w:w="0" w:type="dxa"/>
              <w:left w:w="108" w:type="dxa"/>
              <w:bottom w:w="0" w:type="dxa"/>
              <w:right w:w="108" w:type="dxa"/>
            </w:tcMar>
            <w:hideMark/>
          </w:tcPr>
          <w:p w:rsidR="002B7CCC" w:rsidRPr="002B7CCC" w:rsidRDefault="002B7CCC" w:rsidP="002B7CCC">
            <w:pPr>
              <w:spacing w:before="100" w:beforeAutospacing="1" w:after="120" w:line="240" w:lineRule="auto"/>
              <w:jc w:val="center"/>
              <w:rPr>
                <w:rFonts w:ascii="Times New Roman" w:eastAsia="Times New Roman" w:hAnsi="Times New Roman" w:cs="Times New Roman"/>
                <w:sz w:val="24"/>
                <w:szCs w:val="24"/>
              </w:rPr>
            </w:pPr>
            <w:r w:rsidRPr="002B7CCC">
              <w:rPr>
                <w:rFonts w:ascii="Times New Roman" w:eastAsia="Times New Roman" w:hAnsi="Times New Roman" w:cs="Times New Roman"/>
                <w:sz w:val="24"/>
                <w:szCs w:val="24"/>
                <w:lang w:val="en-GB"/>
              </w:rPr>
              <w:t>TỔNG CỤC THUẾ</w:t>
            </w:r>
            <w:r w:rsidRPr="002B7CCC">
              <w:rPr>
                <w:rFonts w:ascii="Times New Roman" w:eastAsia="Times New Roman" w:hAnsi="Times New Roman" w:cs="Times New Roman"/>
                <w:b/>
                <w:bCs/>
                <w:sz w:val="24"/>
                <w:szCs w:val="24"/>
                <w:lang w:val="en-GB"/>
              </w:rPr>
              <w:br/>
              <w:t>CỤC THUẾ TP HÀ NỘI</w:t>
            </w:r>
            <w:r w:rsidRPr="002B7CCC">
              <w:rPr>
                <w:rFonts w:ascii="Times New Roman" w:eastAsia="Times New Roman" w:hAnsi="Times New Roman" w:cs="Times New Roman"/>
                <w:b/>
                <w:bCs/>
                <w:sz w:val="24"/>
                <w:szCs w:val="24"/>
                <w:lang w:val="en-GB"/>
              </w:rPr>
              <w:br/>
              <w:t>--------</w:t>
            </w:r>
          </w:p>
        </w:tc>
        <w:tc>
          <w:tcPr>
            <w:tcW w:w="5508" w:type="dxa"/>
            <w:tcMar>
              <w:top w:w="0" w:type="dxa"/>
              <w:left w:w="108" w:type="dxa"/>
              <w:bottom w:w="0" w:type="dxa"/>
              <w:right w:w="108" w:type="dxa"/>
            </w:tcMar>
            <w:hideMark/>
          </w:tcPr>
          <w:p w:rsidR="002B7CCC" w:rsidRPr="002B7CCC" w:rsidRDefault="002B7CCC" w:rsidP="002B7CCC">
            <w:pPr>
              <w:spacing w:before="100" w:beforeAutospacing="1" w:after="120" w:line="240" w:lineRule="auto"/>
              <w:jc w:val="center"/>
              <w:rPr>
                <w:rFonts w:ascii="Times New Roman" w:eastAsia="Times New Roman" w:hAnsi="Times New Roman" w:cs="Times New Roman"/>
                <w:sz w:val="24"/>
                <w:szCs w:val="24"/>
              </w:rPr>
            </w:pPr>
            <w:r w:rsidRPr="002B7CCC">
              <w:rPr>
                <w:rFonts w:ascii="Times New Roman" w:eastAsia="Times New Roman" w:hAnsi="Times New Roman" w:cs="Times New Roman"/>
                <w:b/>
                <w:bCs/>
                <w:sz w:val="24"/>
                <w:szCs w:val="24"/>
              </w:rPr>
              <w:t>CỘNG HÒA XÃ HỘI CHỦ NGHĨA VIỆT NAM</w:t>
            </w:r>
            <w:r w:rsidRPr="002B7CCC">
              <w:rPr>
                <w:rFonts w:ascii="Times New Roman" w:eastAsia="Times New Roman" w:hAnsi="Times New Roman" w:cs="Times New Roman"/>
                <w:b/>
                <w:bCs/>
                <w:sz w:val="24"/>
                <w:szCs w:val="24"/>
              </w:rPr>
              <w:br/>
              <w:t xml:space="preserve">Độc lập - Tự do - Hạnh phúc </w:t>
            </w:r>
            <w:r w:rsidRPr="002B7CCC">
              <w:rPr>
                <w:rFonts w:ascii="Times New Roman" w:eastAsia="Times New Roman" w:hAnsi="Times New Roman" w:cs="Times New Roman"/>
                <w:b/>
                <w:bCs/>
                <w:sz w:val="24"/>
                <w:szCs w:val="24"/>
              </w:rPr>
              <w:br/>
              <w:t>---------------</w:t>
            </w:r>
          </w:p>
        </w:tc>
      </w:tr>
      <w:tr w:rsidR="002B7CCC" w:rsidRPr="002B7CCC" w:rsidTr="002B7CCC">
        <w:tc>
          <w:tcPr>
            <w:tcW w:w="3348" w:type="dxa"/>
            <w:tcMar>
              <w:top w:w="0" w:type="dxa"/>
              <w:left w:w="108" w:type="dxa"/>
              <w:bottom w:w="0" w:type="dxa"/>
              <w:right w:w="108" w:type="dxa"/>
            </w:tcMar>
            <w:hideMark/>
          </w:tcPr>
          <w:p w:rsidR="002B7CCC" w:rsidRPr="002B7CCC" w:rsidRDefault="002B7CCC" w:rsidP="002B7CCC">
            <w:pPr>
              <w:spacing w:before="100" w:beforeAutospacing="1" w:after="120" w:line="240" w:lineRule="auto"/>
              <w:rPr>
                <w:rFonts w:ascii="Times New Roman" w:eastAsia="Times New Roman" w:hAnsi="Times New Roman" w:cs="Times New Roman"/>
                <w:sz w:val="24"/>
                <w:szCs w:val="24"/>
              </w:rPr>
            </w:pPr>
            <w:r w:rsidRPr="002B7CCC">
              <w:rPr>
                <w:rFonts w:ascii="Times New Roman" w:eastAsia="Times New Roman" w:hAnsi="Times New Roman" w:cs="Times New Roman"/>
                <w:sz w:val="24"/>
                <w:szCs w:val="24"/>
                <w:lang w:val="en-GB"/>
              </w:rPr>
              <w:t>Số: 48838/CT-HTr</w:t>
            </w:r>
            <w:r w:rsidRPr="002B7CCC">
              <w:rPr>
                <w:rFonts w:ascii="Times New Roman" w:eastAsia="Times New Roman" w:hAnsi="Times New Roman" w:cs="Times New Roman"/>
                <w:sz w:val="24"/>
                <w:szCs w:val="24"/>
              </w:rPr>
              <w:br/>
            </w:r>
            <w:r w:rsidRPr="002B7CCC">
              <w:rPr>
                <w:rFonts w:ascii="Times New Roman" w:eastAsia="Times New Roman" w:hAnsi="Times New Roman" w:cs="Times New Roman"/>
                <w:i/>
                <w:iCs/>
                <w:sz w:val="24"/>
                <w:szCs w:val="24"/>
                <w:lang w:val="en-GB"/>
              </w:rPr>
              <w:t>V/v trả lời chính sách thuế.</w:t>
            </w:r>
          </w:p>
        </w:tc>
        <w:tc>
          <w:tcPr>
            <w:tcW w:w="5508" w:type="dxa"/>
            <w:tcMar>
              <w:top w:w="0" w:type="dxa"/>
              <w:left w:w="108" w:type="dxa"/>
              <w:bottom w:w="0" w:type="dxa"/>
              <w:right w:w="108" w:type="dxa"/>
            </w:tcMar>
            <w:hideMark/>
          </w:tcPr>
          <w:p w:rsidR="002B7CCC" w:rsidRPr="002B7CCC" w:rsidRDefault="002B7CCC" w:rsidP="002B7CCC">
            <w:pPr>
              <w:spacing w:before="100" w:beforeAutospacing="1" w:after="120" w:line="240" w:lineRule="auto"/>
              <w:jc w:val="right"/>
              <w:rPr>
                <w:rFonts w:ascii="Times New Roman" w:eastAsia="Times New Roman" w:hAnsi="Times New Roman" w:cs="Times New Roman"/>
                <w:sz w:val="24"/>
                <w:szCs w:val="24"/>
              </w:rPr>
            </w:pPr>
            <w:r w:rsidRPr="002B7CCC">
              <w:rPr>
                <w:rFonts w:ascii="Times New Roman" w:eastAsia="Times New Roman" w:hAnsi="Times New Roman" w:cs="Times New Roman"/>
                <w:i/>
                <w:iCs/>
                <w:sz w:val="24"/>
                <w:szCs w:val="24"/>
                <w:lang w:val="en-GB"/>
              </w:rPr>
              <w:t>Hà Nội, ngày 23 tháng 9 năm 2014</w:t>
            </w:r>
          </w:p>
        </w:tc>
      </w:tr>
    </w:tbl>
    <w:p w:rsidR="002B7CCC" w:rsidRPr="002B7CCC" w:rsidRDefault="002B7CCC" w:rsidP="002B7CCC">
      <w:pPr>
        <w:spacing w:after="120" w:line="240" w:lineRule="auto"/>
        <w:rPr>
          <w:rFonts w:ascii="Times New Roman" w:eastAsia="Times New Roman" w:hAnsi="Times New Roman" w:cs="Times New Roman"/>
          <w:sz w:val="24"/>
          <w:szCs w:val="24"/>
        </w:rPr>
      </w:pPr>
      <w:r w:rsidRPr="002B7CCC">
        <w:rPr>
          <w:rFonts w:ascii="Times New Roman" w:eastAsia="Times New Roman" w:hAnsi="Times New Roman" w:cs="Times New Roman"/>
          <w:sz w:val="24"/>
          <w:szCs w:val="24"/>
          <w:lang w:val="en-GB"/>
        </w:rPr>
        <w:t> </w:t>
      </w:r>
    </w:p>
    <w:tbl>
      <w:tblPr>
        <w:tblW w:w="0" w:type="auto"/>
        <w:tblCellMar>
          <w:left w:w="0" w:type="dxa"/>
          <w:right w:w="0" w:type="dxa"/>
        </w:tblCellMar>
        <w:tblLook w:val="04A0" w:firstRow="1" w:lastRow="0" w:firstColumn="1" w:lastColumn="0" w:noHBand="0" w:noVBand="1"/>
      </w:tblPr>
      <w:tblGrid>
        <w:gridCol w:w="2808"/>
        <w:gridCol w:w="6048"/>
      </w:tblGrid>
      <w:tr w:rsidR="002B7CCC" w:rsidRPr="002B7CCC" w:rsidTr="002B7CCC">
        <w:tc>
          <w:tcPr>
            <w:tcW w:w="2808" w:type="dxa"/>
            <w:tcMar>
              <w:top w:w="0" w:type="dxa"/>
              <w:left w:w="108" w:type="dxa"/>
              <w:bottom w:w="0" w:type="dxa"/>
              <w:right w:w="108" w:type="dxa"/>
            </w:tcMar>
            <w:hideMark/>
          </w:tcPr>
          <w:p w:rsidR="002B7CCC" w:rsidRPr="002B7CCC" w:rsidRDefault="002B7CCC" w:rsidP="002B7CCC">
            <w:pPr>
              <w:spacing w:before="100" w:beforeAutospacing="1" w:after="120" w:line="240" w:lineRule="auto"/>
              <w:jc w:val="right"/>
              <w:rPr>
                <w:rFonts w:ascii="Times New Roman" w:eastAsia="Times New Roman" w:hAnsi="Times New Roman" w:cs="Times New Roman"/>
                <w:sz w:val="24"/>
                <w:szCs w:val="24"/>
              </w:rPr>
            </w:pPr>
            <w:r w:rsidRPr="002B7CCC">
              <w:rPr>
                <w:rFonts w:ascii="Times New Roman" w:eastAsia="Times New Roman" w:hAnsi="Times New Roman" w:cs="Times New Roman"/>
                <w:b/>
                <w:bCs/>
                <w:sz w:val="24"/>
                <w:szCs w:val="24"/>
              </w:rPr>
              <w:t>Kính gửi:</w:t>
            </w:r>
          </w:p>
        </w:tc>
        <w:tc>
          <w:tcPr>
            <w:tcW w:w="6048" w:type="dxa"/>
            <w:tcMar>
              <w:top w:w="0" w:type="dxa"/>
              <w:left w:w="108" w:type="dxa"/>
              <w:bottom w:w="0" w:type="dxa"/>
              <w:right w:w="108" w:type="dxa"/>
            </w:tcMar>
            <w:hideMark/>
          </w:tcPr>
          <w:p w:rsidR="002B7CCC" w:rsidRPr="002B7CCC" w:rsidRDefault="002B7CCC" w:rsidP="002B7CCC">
            <w:pPr>
              <w:spacing w:before="100" w:beforeAutospacing="1" w:after="120" w:line="240" w:lineRule="auto"/>
              <w:rPr>
                <w:rFonts w:ascii="Times New Roman" w:eastAsia="Times New Roman" w:hAnsi="Times New Roman" w:cs="Times New Roman"/>
                <w:sz w:val="24"/>
                <w:szCs w:val="24"/>
              </w:rPr>
            </w:pPr>
            <w:r w:rsidRPr="002B7CCC">
              <w:rPr>
                <w:rFonts w:ascii="Times New Roman" w:eastAsia="Times New Roman" w:hAnsi="Times New Roman" w:cs="Times New Roman"/>
                <w:sz w:val="24"/>
                <w:szCs w:val="24"/>
                <w:lang w:val="en-GB"/>
              </w:rPr>
              <w:t>Công ty cổ phần Địa ốc MB</w:t>
            </w:r>
            <w:r w:rsidRPr="002B7CCC">
              <w:rPr>
                <w:rFonts w:ascii="Times New Roman" w:eastAsia="Times New Roman" w:hAnsi="Times New Roman" w:cs="Times New Roman"/>
                <w:sz w:val="24"/>
                <w:szCs w:val="24"/>
              </w:rPr>
              <w:br/>
            </w:r>
            <w:r w:rsidRPr="002B7CCC">
              <w:rPr>
                <w:rFonts w:ascii="Times New Roman" w:eastAsia="Times New Roman" w:hAnsi="Times New Roman" w:cs="Times New Roman"/>
                <w:sz w:val="24"/>
                <w:szCs w:val="24"/>
                <w:lang w:val="en-GB"/>
              </w:rPr>
              <w:t>(Địa chỉ: số 8 - Chùa Bộc, quận Đống Đa, Hà Nội;</w:t>
            </w:r>
            <w:r w:rsidRPr="002B7CCC">
              <w:rPr>
                <w:rFonts w:ascii="Times New Roman" w:eastAsia="Times New Roman" w:hAnsi="Times New Roman" w:cs="Times New Roman"/>
                <w:sz w:val="24"/>
                <w:szCs w:val="24"/>
              </w:rPr>
              <w:br/>
            </w:r>
            <w:r w:rsidRPr="002B7CCC">
              <w:rPr>
                <w:rFonts w:ascii="Times New Roman" w:eastAsia="Times New Roman" w:hAnsi="Times New Roman" w:cs="Times New Roman"/>
                <w:sz w:val="24"/>
                <w:szCs w:val="24"/>
                <w:lang w:val="en-GB"/>
              </w:rPr>
              <w:t>MST: 0102631822)</w:t>
            </w:r>
          </w:p>
        </w:tc>
      </w:tr>
    </w:tbl>
    <w:p w:rsidR="002B7CCC" w:rsidRPr="002B7CCC" w:rsidRDefault="002B7CCC" w:rsidP="002B7CCC">
      <w:pPr>
        <w:spacing w:after="120"/>
        <w:rPr>
          <w:rFonts w:ascii="Times New Roman" w:eastAsia="Times New Roman" w:hAnsi="Times New Roman" w:cs="Times New Roman"/>
          <w:sz w:val="24"/>
          <w:szCs w:val="24"/>
        </w:rPr>
      </w:pPr>
      <w:r w:rsidRPr="002B7CCC">
        <w:rPr>
          <w:rFonts w:ascii="Times New Roman" w:eastAsia="Times New Roman" w:hAnsi="Times New Roman" w:cs="Times New Roman"/>
          <w:sz w:val="24"/>
          <w:szCs w:val="24"/>
          <w:lang w:val="en-GB"/>
        </w:rPr>
        <w:t>Trả lời công văn số 129/CV-MBLAND ngày 20/08/2014 của Công ty cổ phần Địa ốc MB hỏi về chính sách thuế, Cục Thuế Thành phố Hà Nội có ý kiến như sau:</w:t>
      </w:r>
    </w:p>
    <w:p w:rsidR="002B7CCC" w:rsidRPr="002B7CCC" w:rsidRDefault="002B7CCC" w:rsidP="002B7CCC">
      <w:pPr>
        <w:spacing w:after="120"/>
        <w:rPr>
          <w:rFonts w:ascii="Times New Roman" w:eastAsia="Times New Roman" w:hAnsi="Times New Roman" w:cs="Times New Roman"/>
          <w:sz w:val="24"/>
          <w:szCs w:val="24"/>
        </w:rPr>
      </w:pPr>
      <w:r w:rsidRPr="002B7CCC">
        <w:rPr>
          <w:rFonts w:ascii="Times New Roman" w:eastAsia="Times New Roman" w:hAnsi="Times New Roman" w:cs="Times New Roman"/>
          <w:sz w:val="24"/>
          <w:szCs w:val="24"/>
          <w:lang w:val="en-GB"/>
        </w:rPr>
        <w:t>Căn cứ Tiết b Khoản 2 Điều 16 Chương III Thông tư số 39/2014/TT-BTC ngày 31/03/2014 hướng dẫn thi hành Nghị định số 51/2010/TT-BTC ngày 14/05/2010 và Nghị định số 04/2014/NĐ-CP ngày 17/01/2014 của Chính phủ quy định về hoá đơn bán hàng hoá, cung ứng dịch vụ quy định về việc lập hoá đơn:</w:t>
      </w:r>
    </w:p>
    <w:p w:rsidR="002B7CCC" w:rsidRPr="002B7CCC" w:rsidRDefault="002B7CCC" w:rsidP="002B7CCC">
      <w:pPr>
        <w:spacing w:after="120"/>
        <w:rPr>
          <w:rFonts w:ascii="Times New Roman" w:eastAsia="Times New Roman" w:hAnsi="Times New Roman" w:cs="Times New Roman"/>
          <w:sz w:val="24"/>
          <w:szCs w:val="24"/>
        </w:rPr>
      </w:pPr>
      <w:r w:rsidRPr="002B7CCC">
        <w:rPr>
          <w:rFonts w:ascii="Times New Roman" w:eastAsia="Times New Roman" w:hAnsi="Times New Roman" w:cs="Times New Roman"/>
          <w:i/>
          <w:iCs/>
          <w:sz w:val="24"/>
          <w:szCs w:val="24"/>
          <w:lang w:val="en-GB"/>
        </w:rPr>
        <w:t>"2. Cách lập một số tiêu thức cụ thể trên hóa đơn</w:t>
      </w:r>
    </w:p>
    <w:p w:rsidR="002B7CCC" w:rsidRPr="002B7CCC" w:rsidRDefault="002B7CCC" w:rsidP="002B7CCC">
      <w:pPr>
        <w:spacing w:after="120"/>
        <w:rPr>
          <w:rFonts w:ascii="Times New Roman" w:eastAsia="Times New Roman" w:hAnsi="Times New Roman" w:cs="Times New Roman"/>
          <w:sz w:val="24"/>
          <w:szCs w:val="24"/>
        </w:rPr>
      </w:pPr>
      <w:r w:rsidRPr="002B7CCC">
        <w:rPr>
          <w:rFonts w:ascii="Times New Roman" w:eastAsia="Times New Roman" w:hAnsi="Times New Roman" w:cs="Times New Roman"/>
          <w:i/>
          <w:iCs/>
          <w:sz w:val="24"/>
          <w:szCs w:val="24"/>
          <w:lang w:val="en-GB"/>
        </w:rPr>
        <w:t>b) Tiêu thức "Tên, địa chỉ, mã số thuế của người bán ", "tên, địa chỉ, mã số thuế của người mua ghi tên đầy đủ hoặc tên viết tắt theo giấy chứng nhận đăng ký kinh doanh, đăng ký thuế.</w:t>
      </w:r>
    </w:p>
    <w:p w:rsidR="002B7CCC" w:rsidRPr="002B7CCC" w:rsidRDefault="002B7CCC" w:rsidP="002B7CCC">
      <w:pPr>
        <w:spacing w:after="120"/>
        <w:rPr>
          <w:rFonts w:ascii="Times New Roman" w:eastAsia="Times New Roman" w:hAnsi="Times New Roman" w:cs="Times New Roman"/>
          <w:sz w:val="24"/>
          <w:szCs w:val="24"/>
        </w:rPr>
      </w:pPr>
      <w:r w:rsidRPr="002B7CCC">
        <w:rPr>
          <w:rFonts w:ascii="Times New Roman" w:eastAsia="Times New Roman" w:hAnsi="Times New Roman" w:cs="Times New Roman"/>
          <w:i/>
          <w:iCs/>
          <w:sz w:val="24"/>
          <w:szCs w:val="24"/>
          <w:lang w:val="en-GB"/>
        </w:rPr>
        <w:t>...Trường hợp tên, địa chỉ người mua quá dài, trên hóa đơn người bán được viết ngắn gọn một số danh từ thông dụng như: ... nhưng phải đảm bảo đầy đủ số nhà, tên đường phố, phường, xã, quận, huyện, thành phố, xác định được chính xác tên, địa chỉ doanh nghiệp và phù hợp với đăng ký kinh doanh, đăng ký thuế của doanh nghiệp. "</w:t>
      </w:r>
    </w:p>
    <w:p w:rsidR="002B7CCC" w:rsidRPr="002B7CCC" w:rsidRDefault="002B7CCC" w:rsidP="002B7CCC">
      <w:pPr>
        <w:spacing w:after="120"/>
        <w:rPr>
          <w:rFonts w:ascii="Times New Roman" w:eastAsia="Times New Roman" w:hAnsi="Times New Roman" w:cs="Times New Roman"/>
          <w:sz w:val="24"/>
          <w:szCs w:val="24"/>
        </w:rPr>
      </w:pPr>
      <w:r w:rsidRPr="002B7CCC">
        <w:rPr>
          <w:rFonts w:ascii="Times New Roman" w:eastAsia="Times New Roman" w:hAnsi="Times New Roman" w:cs="Times New Roman"/>
          <w:sz w:val="24"/>
          <w:szCs w:val="24"/>
          <w:lang w:val="en-GB"/>
        </w:rPr>
        <w:t xml:space="preserve">Căn cứ quy định trên, trường hợp Công ty đã lập hoá đơn giao cho người mua nhưng phát hiện trên hoá đơn ghi sai mã số thuế của người mua, nhưng không sai tên và địa chỉ của người mua, sai sót này không làm thay đổi đến số lượng hàng hoá, đơn giá, thuế suất.... thì người bán và người mua lập biên bản ghi nhận sự việc, trong biên bản ghi rõ sai sót, đồng thời ký và ghi rõ họ tên của người đại diện theo pháp luật (hoặc người được ủy quyền), đóng dấu (nếu có) trên biên bản. Người bán và người mua được sử dụng hoá đơn đã lập kèm </w:t>
      </w:r>
      <w:proofErr w:type="gramStart"/>
      <w:r w:rsidRPr="002B7CCC">
        <w:rPr>
          <w:rFonts w:ascii="Times New Roman" w:eastAsia="Times New Roman" w:hAnsi="Times New Roman" w:cs="Times New Roman"/>
          <w:sz w:val="24"/>
          <w:szCs w:val="24"/>
          <w:lang w:val="en-GB"/>
        </w:rPr>
        <w:t>theo</w:t>
      </w:r>
      <w:proofErr w:type="gramEnd"/>
      <w:r w:rsidRPr="002B7CCC">
        <w:rPr>
          <w:rFonts w:ascii="Times New Roman" w:eastAsia="Times New Roman" w:hAnsi="Times New Roman" w:cs="Times New Roman"/>
          <w:sz w:val="24"/>
          <w:szCs w:val="24"/>
          <w:lang w:val="en-GB"/>
        </w:rPr>
        <w:t xml:space="preserve"> biên bản về sai sót mã số thuế trên hoá đơn để làm chứng từ kế toán và kê khai thuế. Người bán và người mua phải chịu trách nhiệm về tính chính xác của việc điều chỉnh sai sót về mã số thuế của người mua trên hoá đơn.</w:t>
      </w:r>
    </w:p>
    <w:p w:rsidR="002B7CCC" w:rsidRPr="002B7CCC" w:rsidRDefault="002B7CCC" w:rsidP="002B7CCC">
      <w:pPr>
        <w:spacing w:after="120"/>
        <w:rPr>
          <w:rFonts w:ascii="Times New Roman" w:eastAsia="Times New Roman" w:hAnsi="Times New Roman" w:cs="Times New Roman"/>
          <w:sz w:val="24"/>
          <w:szCs w:val="24"/>
        </w:rPr>
      </w:pPr>
      <w:r w:rsidRPr="002B7CCC">
        <w:rPr>
          <w:rFonts w:ascii="Times New Roman" w:eastAsia="Times New Roman" w:hAnsi="Times New Roman" w:cs="Times New Roman"/>
          <w:sz w:val="24"/>
          <w:szCs w:val="24"/>
          <w:lang w:val="en-GB"/>
        </w:rPr>
        <w:t xml:space="preserve">Cục thuế Thành phố Hà Nội thông báo để Công ty cổ phần Địa ốc MB biết và áp dụng </w:t>
      </w:r>
      <w:proofErr w:type="gramStart"/>
      <w:r w:rsidRPr="002B7CCC">
        <w:rPr>
          <w:rFonts w:ascii="Times New Roman" w:eastAsia="Times New Roman" w:hAnsi="Times New Roman" w:cs="Times New Roman"/>
          <w:sz w:val="24"/>
          <w:szCs w:val="24"/>
          <w:lang w:val="en-GB"/>
        </w:rPr>
        <w:t>theo</w:t>
      </w:r>
      <w:proofErr w:type="gramEnd"/>
      <w:r w:rsidRPr="002B7CCC">
        <w:rPr>
          <w:rFonts w:ascii="Times New Roman" w:eastAsia="Times New Roman" w:hAnsi="Times New Roman" w:cs="Times New Roman"/>
          <w:sz w:val="24"/>
          <w:szCs w:val="24"/>
          <w:lang w:val="en-GB"/>
        </w:rPr>
        <w:t xml:space="preserve"> đúng quy </w:t>
      </w:r>
      <w:bookmarkStart w:id="0" w:name="_GoBack"/>
      <w:bookmarkEnd w:id="0"/>
      <w:r w:rsidRPr="002B7CCC">
        <w:rPr>
          <w:rFonts w:ascii="Times New Roman" w:eastAsia="Times New Roman" w:hAnsi="Times New Roman" w:cs="Times New Roman"/>
          <w:sz w:val="24"/>
          <w:szCs w:val="24"/>
          <w:lang w:val="en-GB"/>
        </w:rPr>
        <w:t>định tại văn bản quy phạm pháp luật đã được trích dẫn tại văn bản này.</w:t>
      </w:r>
    </w:p>
    <w:p w:rsidR="002B7CCC" w:rsidRPr="002B7CCC" w:rsidRDefault="002B7CCC" w:rsidP="002B7CCC">
      <w:pPr>
        <w:spacing w:after="120" w:line="240" w:lineRule="auto"/>
        <w:rPr>
          <w:rFonts w:ascii="Times New Roman" w:eastAsia="Times New Roman" w:hAnsi="Times New Roman" w:cs="Times New Roman"/>
          <w:sz w:val="24"/>
          <w:szCs w:val="24"/>
        </w:rPr>
      </w:pPr>
      <w:r w:rsidRPr="002B7CCC">
        <w:rPr>
          <w:rFonts w:ascii="Times New Roman" w:eastAsia="Times New Roman" w:hAnsi="Times New Roman" w:cs="Times New Roman"/>
          <w:sz w:val="24"/>
          <w:szCs w:val="24"/>
          <w:lang w:val="en-GB"/>
        </w:rPr>
        <w:t> </w:t>
      </w:r>
    </w:p>
    <w:tbl>
      <w:tblPr>
        <w:tblW w:w="0" w:type="auto"/>
        <w:tblCellMar>
          <w:left w:w="0" w:type="dxa"/>
          <w:right w:w="0" w:type="dxa"/>
        </w:tblCellMar>
        <w:tblLook w:val="04A0" w:firstRow="1" w:lastRow="0" w:firstColumn="1" w:lastColumn="0" w:noHBand="0" w:noVBand="1"/>
      </w:tblPr>
      <w:tblGrid>
        <w:gridCol w:w="4068"/>
        <w:gridCol w:w="4788"/>
      </w:tblGrid>
      <w:tr w:rsidR="002B7CCC" w:rsidRPr="002B7CCC" w:rsidTr="002B7CCC">
        <w:tc>
          <w:tcPr>
            <w:tcW w:w="4068" w:type="dxa"/>
            <w:tcMar>
              <w:top w:w="0" w:type="dxa"/>
              <w:left w:w="108" w:type="dxa"/>
              <w:bottom w:w="0" w:type="dxa"/>
              <w:right w:w="108" w:type="dxa"/>
            </w:tcMar>
            <w:hideMark/>
          </w:tcPr>
          <w:p w:rsidR="002B7CCC" w:rsidRPr="002B7CCC" w:rsidRDefault="002B7CCC" w:rsidP="002B7CCC">
            <w:pPr>
              <w:spacing w:before="100" w:beforeAutospacing="1" w:after="120" w:line="240" w:lineRule="auto"/>
              <w:rPr>
                <w:rFonts w:ascii="Times New Roman" w:eastAsia="Times New Roman" w:hAnsi="Times New Roman" w:cs="Times New Roman"/>
                <w:sz w:val="24"/>
                <w:szCs w:val="24"/>
              </w:rPr>
            </w:pPr>
            <w:r w:rsidRPr="002B7CCC">
              <w:rPr>
                <w:rFonts w:ascii="Times New Roman" w:eastAsia="Times New Roman" w:hAnsi="Times New Roman" w:cs="Times New Roman"/>
                <w:b/>
                <w:bCs/>
                <w:sz w:val="24"/>
                <w:szCs w:val="24"/>
              </w:rPr>
              <w:t> </w:t>
            </w:r>
          </w:p>
        </w:tc>
        <w:tc>
          <w:tcPr>
            <w:tcW w:w="4788" w:type="dxa"/>
            <w:tcMar>
              <w:top w:w="0" w:type="dxa"/>
              <w:left w:w="108" w:type="dxa"/>
              <w:bottom w:w="0" w:type="dxa"/>
              <w:right w:w="108" w:type="dxa"/>
            </w:tcMar>
            <w:hideMark/>
          </w:tcPr>
          <w:p w:rsidR="002B7CCC" w:rsidRPr="002B7CCC" w:rsidRDefault="002B7CCC" w:rsidP="002B7CCC">
            <w:pPr>
              <w:spacing w:before="100" w:beforeAutospacing="1" w:after="120" w:line="240" w:lineRule="auto"/>
              <w:jc w:val="center"/>
              <w:rPr>
                <w:rFonts w:ascii="Times New Roman" w:eastAsia="Times New Roman" w:hAnsi="Times New Roman" w:cs="Times New Roman"/>
                <w:sz w:val="24"/>
                <w:szCs w:val="24"/>
              </w:rPr>
            </w:pPr>
            <w:r w:rsidRPr="002B7CCC">
              <w:rPr>
                <w:rFonts w:ascii="Times New Roman" w:eastAsia="Times New Roman" w:hAnsi="Times New Roman" w:cs="Times New Roman"/>
                <w:b/>
                <w:bCs/>
                <w:sz w:val="24"/>
                <w:szCs w:val="24"/>
                <w:lang w:val="en-GB"/>
              </w:rPr>
              <w:t>KT. CỤC TRƯỞNG</w:t>
            </w:r>
            <w:r w:rsidRPr="002B7CCC">
              <w:rPr>
                <w:rFonts w:ascii="Times New Roman" w:eastAsia="Times New Roman" w:hAnsi="Times New Roman" w:cs="Times New Roman"/>
                <w:b/>
                <w:bCs/>
                <w:sz w:val="24"/>
                <w:szCs w:val="24"/>
                <w:lang w:val="en-GB"/>
              </w:rPr>
              <w:br/>
              <w:t>PHÓ CỤC TRƯỞNG</w:t>
            </w:r>
            <w:r w:rsidRPr="002B7CCC">
              <w:rPr>
                <w:rFonts w:ascii="Times New Roman" w:eastAsia="Times New Roman" w:hAnsi="Times New Roman" w:cs="Times New Roman"/>
                <w:b/>
                <w:bCs/>
                <w:sz w:val="24"/>
                <w:szCs w:val="24"/>
                <w:lang w:val="en-GB"/>
              </w:rPr>
              <w:br/>
            </w:r>
            <w:r w:rsidRPr="002B7CCC">
              <w:rPr>
                <w:rFonts w:ascii="Times New Roman" w:eastAsia="Times New Roman" w:hAnsi="Times New Roman" w:cs="Times New Roman"/>
                <w:b/>
                <w:bCs/>
                <w:sz w:val="24"/>
                <w:szCs w:val="24"/>
                <w:lang w:val="en-GB"/>
              </w:rPr>
              <w:br/>
            </w:r>
            <w:r w:rsidRPr="002B7CCC">
              <w:rPr>
                <w:rFonts w:ascii="Times New Roman" w:eastAsia="Times New Roman" w:hAnsi="Times New Roman" w:cs="Times New Roman"/>
                <w:b/>
                <w:bCs/>
                <w:sz w:val="24"/>
                <w:szCs w:val="24"/>
                <w:lang w:val="en-GB"/>
              </w:rPr>
              <w:br/>
            </w:r>
            <w:r w:rsidRPr="002B7CCC">
              <w:rPr>
                <w:rFonts w:ascii="Times New Roman" w:eastAsia="Times New Roman" w:hAnsi="Times New Roman" w:cs="Times New Roman"/>
                <w:b/>
                <w:bCs/>
                <w:sz w:val="24"/>
                <w:szCs w:val="24"/>
                <w:lang w:val="en-GB"/>
              </w:rPr>
              <w:br/>
            </w:r>
            <w:r w:rsidRPr="002B7CCC">
              <w:rPr>
                <w:rFonts w:ascii="Times New Roman" w:eastAsia="Times New Roman" w:hAnsi="Times New Roman" w:cs="Times New Roman"/>
                <w:b/>
                <w:bCs/>
                <w:sz w:val="24"/>
                <w:szCs w:val="24"/>
              </w:rPr>
              <w:br/>
            </w:r>
            <w:r w:rsidRPr="002B7CCC">
              <w:rPr>
                <w:rFonts w:ascii="Times New Roman" w:eastAsia="Times New Roman" w:hAnsi="Times New Roman" w:cs="Times New Roman"/>
                <w:b/>
                <w:bCs/>
                <w:sz w:val="24"/>
                <w:szCs w:val="24"/>
                <w:lang w:val="en-GB"/>
              </w:rPr>
              <w:t>Thái Dũng Tiến</w:t>
            </w:r>
          </w:p>
        </w:tc>
      </w:tr>
    </w:tbl>
    <w:p w:rsidR="00751BF9" w:rsidRPr="002B7CCC" w:rsidRDefault="00751BF9" w:rsidP="002B7CCC">
      <w:pPr>
        <w:rPr>
          <w:sz w:val="24"/>
          <w:szCs w:val="24"/>
        </w:rPr>
      </w:pPr>
    </w:p>
    <w:sectPr w:rsidR="00751BF9" w:rsidRPr="002B7CCC" w:rsidSect="00F91F80">
      <w:headerReference w:type="default" r:id="rId9"/>
      <w:footerReference w:type="default" r:id="rId10"/>
      <w:pgSz w:w="11909" w:h="16834" w:code="9"/>
      <w:pgMar w:top="81" w:right="1080" w:bottom="1530" w:left="990" w:header="27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02A" w:rsidRDefault="003C102A" w:rsidP="00037404">
      <w:pPr>
        <w:spacing w:after="0" w:line="240" w:lineRule="auto"/>
      </w:pPr>
      <w:r>
        <w:separator/>
      </w:r>
    </w:p>
  </w:endnote>
  <w:endnote w:type="continuationSeparator" w:id="0">
    <w:p w:rsidR="003C102A" w:rsidRDefault="003C102A" w:rsidP="00037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404" w:rsidRDefault="00D3538B" w:rsidP="00596CEE">
    <w:pPr>
      <w:pStyle w:val="Footer"/>
      <w:tabs>
        <w:tab w:val="clear" w:pos="9360"/>
      </w:tabs>
      <w:ind w:right="-720"/>
    </w:pPr>
    <w:r>
      <w:rPr>
        <w:noProof/>
      </w:rPr>
      <mc:AlternateContent>
        <mc:Choice Requires="wps">
          <w:drawing>
            <wp:anchor distT="0" distB="0" distL="114300" distR="114300" simplePos="0" relativeHeight="251661312" behindDoc="0" locked="0" layoutInCell="1" allowOverlap="1" wp14:anchorId="2D708EED" wp14:editId="5227D969">
              <wp:simplePos x="0" y="0"/>
              <wp:positionH relativeFrom="column">
                <wp:posOffset>3322432</wp:posOffset>
              </wp:positionH>
              <wp:positionV relativeFrom="paragraph">
                <wp:posOffset>-126365</wp:posOffset>
              </wp:positionV>
              <wp:extent cx="3023870" cy="2717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3870" cy="271780"/>
                      </a:xfrm>
                      <a:prstGeom prst="rect">
                        <a:avLst/>
                      </a:prstGeom>
                      <a:noFill/>
                      <a:ln w="9525">
                        <a:noFill/>
                        <a:miter lim="800000"/>
                        <a:headEnd/>
                        <a:tailEnd/>
                      </a:ln>
                    </wps:spPr>
                    <wps:txbx>
                      <w:txbxContent>
                        <w:p w:rsidR="00037404" w:rsidRPr="00037404" w:rsidRDefault="00A44B5E" w:rsidP="00037404">
                          <w:pPr>
                            <w:pStyle w:val="Header"/>
                            <w:jc w:val="right"/>
                            <w:rPr>
                              <w:b/>
                              <w:noProof/>
                              <w:color w:val="17365D" w:themeColor="text2" w:themeShade="BF"/>
                            </w:rPr>
                          </w:pPr>
                          <w:r>
                            <w:rPr>
                              <w:b/>
                              <w:color w:val="17365D" w:themeColor="text2" w:themeShade="BF"/>
                            </w:rPr>
                            <w:t>CÔNG TY CỔ PHẦN TƯ VẤN THUẾ VINATAS</w:t>
                          </w:r>
                        </w:p>
                        <w:p w:rsidR="00037404" w:rsidRPr="00037404" w:rsidRDefault="00037404" w:rsidP="00037404">
                          <w:pPr>
                            <w:jc w:val="right"/>
                            <w:rPr>
                              <w:b/>
                              <w:color w:val="17365D" w:themeColor="text2" w:themeShade="BF"/>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61.6pt;margin-top:-9.95pt;width:238.1pt;height:21.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" filled="f" stroked="f">
              <v:textbox>
                <w:txbxContent>
                  <w:p w:rsidR="00037404" w:rsidRPr="00037404" w:rsidRDefault="00A44B5E" w:rsidP="00037404">
                    <w:pPr>
                      <w:pStyle w:val="Header"/>
                      <w:jc w:val="right"/>
                      <w:rPr>
                        <w:b/>
                        <w:noProof/>
                        <w:color w:val="17365D" w:themeColor="text2" w:themeShade="BF"/>
                      </w:rPr>
                    </w:pPr>
                    <w:r>
                      <w:rPr>
                        <w:b/>
                        <w:color w:val="17365D" w:themeColor="text2" w:themeShade="BF"/>
                      </w:rPr>
                      <w:t>CÔNG TY CỔ PHẦN TƯ VẤN THUẾ VINATAS</w:t>
                    </w:r>
                  </w:p>
                  <w:p w:rsidR="00037404" w:rsidRPr="00037404" w:rsidRDefault="00037404" w:rsidP="00037404">
                    <w:pPr>
                      <w:jc w:val="right"/>
                      <w:rPr>
                        <w:b/>
                        <w:color w:val="17365D" w:themeColor="text2" w:themeShade="BF"/>
                      </w:rPr>
                    </w:pPr>
                  </w:p>
                </w:txbxContent>
              </v:textbox>
            </v:shape>
          </w:pict>
        </mc:Fallback>
      </mc:AlternateContent>
    </w:r>
    <w:r w:rsidR="00B018E5">
      <w:rPr>
        <w:noProof/>
      </w:rPr>
      <mc:AlternateContent>
        <mc:Choice Requires="wps">
          <w:drawing>
            <wp:anchor distT="0" distB="0" distL="114300" distR="114300" simplePos="0" relativeHeight="251659264" behindDoc="0" locked="0" layoutInCell="1" allowOverlap="1" wp14:anchorId="5DCC7DA4" wp14:editId="08FCD705">
              <wp:simplePos x="0" y="0"/>
              <wp:positionH relativeFrom="column">
                <wp:posOffset>-609488</wp:posOffset>
              </wp:positionH>
              <wp:positionV relativeFrom="paragraph">
                <wp:posOffset>-153670</wp:posOffset>
              </wp:positionV>
              <wp:extent cx="2582196" cy="54165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2196" cy="541655"/>
                      </a:xfrm>
                      <a:prstGeom prst="rect">
                        <a:avLst/>
                      </a:prstGeom>
                      <a:noFill/>
                      <a:ln w="9525">
                        <a:noFill/>
                        <a:miter lim="800000"/>
                        <a:headEnd/>
                        <a:tailEnd/>
                      </a:ln>
                    </wps:spPr>
                    <wps:txbx>
                      <w:txbxContent>
                        <w:p w:rsidR="00037404" w:rsidRDefault="00550708" w:rsidP="00B018E5">
                          <w:pPr>
                            <w:ind w:left="720"/>
                            <w:jc w:val="both"/>
                          </w:pPr>
                          <w:r>
                            <w:rPr>
                              <w:noProof/>
                            </w:rPr>
                            <w:drawing>
                              <wp:inline distT="0" distB="0" distL="0" distR="0" wp14:anchorId="37688F48" wp14:editId="414D9B7E">
                                <wp:extent cx="1717040" cy="3867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Vina_Tax_Ngang.png"/>
                                        <pic:cNvPicPr/>
                                      </pic:nvPicPr>
                                      <pic:blipFill>
                                        <a:blip r:embed="rId1">
                                          <a:extLst>
                                            <a:ext uri="{28A0092B-C50C-407E-A947-70E740481C1C}">
                                              <a14:useLocalDpi xmlns:a14="http://schemas.microsoft.com/office/drawing/2010/main" val="0"/>
                                            </a:ext>
                                          </a:extLst>
                                        </a:blip>
                                        <a:stretch>
                                          <a:fillRect/>
                                        </a:stretch>
                                      </pic:blipFill>
                                      <pic:spPr>
                                        <a:xfrm>
                                          <a:off x="0" y="0"/>
                                          <a:ext cx="1717040" cy="38671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48pt;margin-top:-12.1pt;width:203.3pt;height:4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" filled="f" stroked="f">
              <v:textbox>
                <w:txbxContent>
                  <w:p w:rsidR="00037404" w:rsidRDefault="00550708" w:rsidP="00B018E5">
                    <w:pPr>
                      <w:ind w:left="720"/>
                      <w:jc w:val="both"/>
                    </w:pPr>
                    <w:r>
                      <w:rPr>
                        <w:noProof/>
                      </w:rPr>
                      <w:drawing>
                        <wp:inline distT="0" distB="0" distL="0" distR="0" wp14:anchorId="37688F48" wp14:editId="414D9B7E">
                          <wp:extent cx="1717040" cy="3867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Vina_Tax_Ngang.png"/>
                                  <pic:cNvPicPr/>
                                </pic:nvPicPr>
                                <pic:blipFill>
                                  <a:blip r:embed="rId1">
                                    <a:extLst>
                                      <a:ext uri="{28A0092B-C50C-407E-A947-70E740481C1C}">
                                        <a14:useLocalDpi xmlns:a14="http://schemas.microsoft.com/office/drawing/2010/main" val="0"/>
                                      </a:ext>
                                    </a:extLst>
                                  </a:blip>
                                  <a:stretch>
                                    <a:fillRect/>
                                  </a:stretch>
                                </pic:blipFill>
                                <pic:spPr>
                                  <a:xfrm>
                                    <a:off x="0" y="0"/>
                                    <a:ext cx="1717040" cy="386715"/>
                                  </a:xfrm>
                                  <a:prstGeom prst="rect">
                                    <a:avLst/>
                                  </a:prstGeom>
                                </pic:spPr>
                              </pic:pic>
                            </a:graphicData>
                          </a:graphic>
                        </wp:inline>
                      </w:drawing>
                    </w:r>
                  </w:p>
                </w:txbxContent>
              </v:textbox>
            </v:shape>
          </w:pict>
        </mc:Fallback>
      </mc:AlternateContent>
    </w:r>
    <w:r w:rsidR="00A44B5E">
      <w:rPr>
        <w:noProof/>
      </w:rPr>
      <mc:AlternateContent>
        <mc:Choice Requires="wps">
          <w:drawing>
            <wp:anchor distT="0" distB="0" distL="114300" distR="114300" simplePos="0" relativeHeight="251663360" behindDoc="0" locked="0" layoutInCell="1" allowOverlap="1" wp14:anchorId="66D19782" wp14:editId="11AE3504">
              <wp:simplePos x="0" y="0"/>
              <wp:positionH relativeFrom="column">
                <wp:posOffset>3851275</wp:posOffset>
              </wp:positionH>
              <wp:positionV relativeFrom="paragraph">
                <wp:posOffset>26035</wp:posOffset>
              </wp:positionV>
              <wp:extent cx="2374265" cy="29083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90830"/>
                      </a:xfrm>
                      <a:prstGeom prst="rect">
                        <a:avLst/>
                      </a:prstGeom>
                      <a:noFill/>
                      <a:ln w="9525">
                        <a:noFill/>
                        <a:miter lim="800000"/>
                        <a:headEnd/>
                        <a:tailEnd/>
                      </a:ln>
                    </wps:spPr>
                    <wps:txbx>
                      <w:txbxContent>
                        <w:p w:rsidR="00596CEE" w:rsidRPr="00596CEE" w:rsidRDefault="00550708" w:rsidP="00596CEE">
                          <w:pPr>
                            <w:jc w:val="right"/>
                            <w:rPr>
                              <w:color w:val="7F7F7F" w:themeColor="text1" w:themeTint="80"/>
                            </w:rPr>
                          </w:pPr>
                          <w:r>
                            <w:rPr>
                              <w:color w:val="7F7F7F" w:themeColor="text1" w:themeTint="80"/>
                            </w:rPr>
                            <w:t>www.vinatas.com.vn</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_x0000_s1028" type="#_x0000_t202" style="position:absolute;margin-left:303.25pt;margin-top:2.05pt;width:186.95pt;height:22.9pt;z-index:25166336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" filled="f" stroked="f">
              <v:textbox>
                <w:txbxContent>
                  <w:p w:rsidR="00596CEE" w:rsidRPr="00596CEE" w:rsidRDefault="00550708" w:rsidP="00596CEE">
                    <w:pPr>
                      <w:jc w:val="right"/>
                      <w:rPr>
                        <w:color w:val="7F7F7F" w:themeColor="text1" w:themeTint="80"/>
                      </w:rPr>
                    </w:pPr>
                    <w:r>
                      <w:rPr>
                        <w:color w:val="7F7F7F" w:themeColor="text1" w:themeTint="80"/>
                      </w:rPr>
                      <w:t>www.vinatas.com.vn</w:t>
                    </w:r>
                  </w:p>
                </w:txbxContent>
              </v:textbox>
            </v:shape>
          </w:pict>
        </mc:Fallback>
      </mc:AlternateContent>
    </w:r>
    <w:r w:rsidR="00596CEE">
      <w:rPr>
        <w:noProof/>
      </w:rPr>
      <mc:AlternateContent>
        <mc:Choice Requires="wps">
          <w:drawing>
            <wp:anchor distT="0" distB="0" distL="114300" distR="114300" simplePos="0" relativeHeight="251665408" behindDoc="0" locked="0" layoutInCell="1" allowOverlap="1" wp14:anchorId="6334854F" wp14:editId="70EB2401">
              <wp:simplePos x="0" y="0"/>
              <wp:positionH relativeFrom="column">
                <wp:posOffset>2494280</wp:posOffset>
              </wp:positionH>
              <wp:positionV relativeFrom="paragraph">
                <wp:posOffset>-57038</wp:posOffset>
              </wp:positionV>
              <wp:extent cx="914400" cy="27178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1780"/>
                      </a:xfrm>
                      <a:prstGeom prst="rect">
                        <a:avLst/>
                      </a:prstGeom>
                      <a:noFill/>
                      <a:ln w="9525">
                        <a:noFill/>
                        <a:miter lim="800000"/>
                        <a:headEnd/>
                        <a:tailEnd/>
                      </a:ln>
                    </wps:spPr>
                    <wps:txbx>
                      <w:txbxContent>
                        <w:p w:rsidR="00596CEE" w:rsidRPr="00596CEE" w:rsidRDefault="003C102A" w:rsidP="00596CEE">
                          <w:pPr>
                            <w:pStyle w:val="Header"/>
                            <w:jc w:val="center"/>
                            <w:rPr>
                              <w:noProof/>
                            </w:rPr>
                          </w:pPr>
                          <w:sdt>
                            <w:sdtPr>
                              <w:id w:val="-819960592"/>
                              <w:docPartObj>
                                <w:docPartGallery w:val="Page Numbers (Top of Page)"/>
                                <w:docPartUnique/>
                              </w:docPartObj>
                            </w:sdtPr>
                            <w:sdtEndPr>
                              <w:rPr>
                                <w:noProof/>
                              </w:rPr>
                            </w:sdtEndPr>
                            <w:sdtContent>
                              <w:r w:rsidR="00596CEE" w:rsidRPr="00596CEE">
                                <w:t xml:space="preserve">  </w:t>
                              </w:r>
                              <w:r w:rsidR="00596CEE" w:rsidRPr="00596CEE">
                                <w:fldChar w:fldCharType="begin"/>
                              </w:r>
                              <w:r w:rsidR="00596CEE" w:rsidRPr="00596CEE">
                                <w:instrText xml:space="preserve"> PAGE   \* MERGEFORMAT </w:instrText>
                              </w:r>
                              <w:r w:rsidR="00596CEE" w:rsidRPr="00596CEE">
                                <w:fldChar w:fldCharType="separate"/>
                              </w:r>
                              <w:r w:rsidR="002B7CCC">
                                <w:rPr>
                                  <w:noProof/>
                                </w:rPr>
                                <w:t>1</w:t>
                              </w:r>
                              <w:r w:rsidR="00596CEE" w:rsidRPr="00596CEE">
                                <w:rPr>
                                  <w:noProof/>
                                </w:rPr>
                                <w:fldChar w:fldCharType="end"/>
                              </w:r>
                            </w:sdtContent>
                          </w:sdt>
                        </w:p>
                        <w:p w:rsidR="00596CEE" w:rsidRPr="00596CEE" w:rsidRDefault="00596CEE" w:rsidP="00596CEE">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96.4pt;margin-top:-4.5pt;width:1in;height:21.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" filled="f" stroked="f">
              <v:textbox>
                <w:txbxContent>
                  <w:p w:rsidR="00596CEE" w:rsidRPr="00596CEE" w:rsidRDefault="003C102A" w:rsidP="00596CEE">
                    <w:pPr>
                      <w:pStyle w:val="Header"/>
                      <w:jc w:val="center"/>
                      <w:rPr>
                        <w:noProof/>
                      </w:rPr>
                    </w:pPr>
                    <w:sdt>
                      <w:sdtPr>
                        <w:id w:val="-819960592"/>
                        <w:docPartObj>
                          <w:docPartGallery w:val="Page Numbers (Top of Page)"/>
                          <w:docPartUnique/>
                        </w:docPartObj>
                      </w:sdtPr>
                      <w:sdtEndPr>
                        <w:rPr>
                          <w:noProof/>
                        </w:rPr>
                      </w:sdtEndPr>
                      <w:sdtContent>
                        <w:r w:rsidR="00596CEE" w:rsidRPr="00596CEE">
                          <w:t xml:space="preserve">  </w:t>
                        </w:r>
                        <w:r w:rsidR="00596CEE" w:rsidRPr="00596CEE">
                          <w:fldChar w:fldCharType="begin"/>
                        </w:r>
                        <w:r w:rsidR="00596CEE" w:rsidRPr="00596CEE">
                          <w:instrText xml:space="preserve"> PAGE   \* MERGEFORMAT </w:instrText>
                        </w:r>
                        <w:r w:rsidR="00596CEE" w:rsidRPr="00596CEE">
                          <w:fldChar w:fldCharType="separate"/>
                        </w:r>
                        <w:r w:rsidR="002B7CCC">
                          <w:rPr>
                            <w:noProof/>
                          </w:rPr>
                          <w:t>1</w:t>
                        </w:r>
                        <w:r w:rsidR="00596CEE" w:rsidRPr="00596CEE">
                          <w:rPr>
                            <w:noProof/>
                          </w:rPr>
                          <w:fldChar w:fldCharType="end"/>
                        </w:r>
                      </w:sdtContent>
                    </w:sdt>
                  </w:p>
                  <w:p w:rsidR="00596CEE" w:rsidRPr="00596CEE" w:rsidRDefault="00596CEE" w:rsidP="00596CEE">
                    <w:pPr>
                      <w:jc w:val="cente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02A" w:rsidRDefault="003C102A" w:rsidP="00037404">
      <w:pPr>
        <w:spacing w:after="0" w:line="240" w:lineRule="auto"/>
      </w:pPr>
      <w:r>
        <w:separator/>
      </w:r>
    </w:p>
  </w:footnote>
  <w:footnote w:type="continuationSeparator" w:id="0">
    <w:p w:rsidR="003C102A" w:rsidRDefault="003C102A" w:rsidP="000374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404" w:rsidRDefault="00F91F80">
    <w:pPr>
      <w:pStyle w:val="Header"/>
    </w:pPr>
    <w:r>
      <w:t>`</w:t>
    </w:r>
  </w:p>
  <w:p w:rsidR="00037404" w:rsidRDefault="000374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06587"/>
    <w:multiLevelType w:val="hybridMultilevel"/>
    <w:tmpl w:val="86562E98"/>
    <w:lvl w:ilvl="0" w:tplc="5A18E0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1F5C47"/>
    <w:multiLevelType w:val="hybridMultilevel"/>
    <w:tmpl w:val="C14CFF8A"/>
    <w:lvl w:ilvl="0" w:tplc="9ADA3D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EB38FB"/>
    <w:multiLevelType w:val="hybridMultilevel"/>
    <w:tmpl w:val="67745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404"/>
    <w:rsid w:val="00037404"/>
    <w:rsid w:val="00155D00"/>
    <w:rsid w:val="001C3812"/>
    <w:rsid w:val="00274FB0"/>
    <w:rsid w:val="002B7CCC"/>
    <w:rsid w:val="002D1261"/>
    <w:rsid w:val="003C102A"/>
    <w:rsid w:val="004D199A"/>
    <w:rsid w:val="005271D9"/>
    <w:rsid w:val="00550708"/>
    <w:rsid w:val="00596CEE"/>
    <w:rsid w:val="005E5AE2"/>
    <w:rsid w:val="00687E50"/>
    <w:rsid w:val="00751BF9"/>
    <w:rsid w:val="00787317"/>
    <w:rsid w:val="00835C37"/>
    <w:rsid w:val="008904CF"/>
    <w:rsid w:val="0090219F"/>
    <w:rsid w:val="009A6A32"/>
    <w:rsid w:val="009D482B"/>
    <w:rsid w:val="00A44B5E"/>
    <w:rsid w:val="00B018E5"/>
    <w:rsid w:val="00B97713"/>
    <w:rsid w:val="00BC7229"/>
    <w:rsid w:val="00C1508C"/>
    <w:rsid w:val="00C5621D"/>
    <w:rsid w:val="00D3538B"/>
    <w:rsid w:val="00D3776D"/>
    <w:rsid w:val="00E1013E"/>
    <w:rsid w:val="00E37610"/>
    <w:rsid w:val="00F91F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C37"/>
  </w:style>
  <w:style w:type="paragraph" w:styleId="Heading1">
    <w:name w:val="heading 1"/>
    <w:basedOn w:val="Normal"/>
    <w:next w:val="Normal"/>
    <w:link w:val="Heading1Char"/>
    <w:uiPriority w:val="9"/>
    <w:qFormat/>
    <w:rsid w:val="0003740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5271D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74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7404"/>
  </w:style>
  <w:style w:type="paragraph" w:styleId="Footer">
    <w:name w:val="footer"/>
    <w:basedOn w:val="Normal"/>
    <w:link w:val="FooterChar"/>
    <w:uiPriority w:val="99"/>
    <w:unhideWhenUsed/>
    <w:rsid w:val="000374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7404"/>
  </w:style>
  <w:style w:type="paragraph" w:styleId="BalloonText">
    <w:name w:val="Balloon Text"/>
    <w:basedOn w:val="Normal"/>
    <w:link w:val="BalloonTextChar"/>
    <w:uiPriority w:val="99"/>
    <w:semiHidden/>
    <w:unhideWhenUsed/>
    <w:rsid w:val="000374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7404"/>
    <w:rPr>
      <w:rFonts w:ascii="Tahoma" w:hAnsi="Tahoma" w:cs="Tahoma"/>
      <w:sz w:val="16"/>
      <w:szCs w:val="16"/>
    </w:rPr>
  </w:style>
  <w:style w:type="character" w:customStyle="1" w:styleId="Heading1Char">
    <w:name w:val="Heading 1 Char"/>
    <w:basedOn w:val="DefaultParagraphFont"/>
    <w:link w:val="Heading1"/>
    <w:uiPriority w:val="9"/>
    <w:rsid w:val="00037404"/>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35C37"/>
    <w:pPr>
      <w:ind w:left="720"/>
      <w:contextualSpacing/>
    </w:pPr>
  </w:style>
  <w:style w:type="paragraph" w:styleId="NormalWeb">
    <w:name w:val="Normal (Web)"/>
    <w:basedOn w:val="Normal"/>
    <w:uiPriority w:val="99"/>
    <w:unhideWhenUsed/>
    <w:rsid w:val="00B018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271D9"/>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5271D9"/>
    <w:rPr>
      <w:color w:val="0000FF"/>
      <w:u w:val="single"/>
    </w:rPr>
  </w:style>
  <w:style w:type="character" w:styleId="Strong">
    <w:name w:val="Strong"/>
    <w:basedOn w:val="DefaultParagraphFont"/>
    <w:uiPriority w:val="22"/>
    <w:qFormat/>
    <w:rsid w:val="00751BF9"/>
    <w:rPr>
      <w:b/>
      <w:bCs/>
    </w:rPr>
  </w:style>
  <w:style w:type="character" w:styleId="Emphasis">
    <w:name w:val="Emphasis"/>
    <w:basedOn w:val="DefaultParagraphFont"/>
    <w:uiPriority w:val="20"/>
    <w:qFormat/>
    <w:rsid w:val="00751BF9"/>
    <w:rPr>
      <w:i/>
      <w:iCs/>
    </w:rPr>
  </w:style>
  <w:style w:type="character" w:customStyle="1" w:styleId="datespan">
    <w:name w:val="datespan"/>
    <w:basedOn w:val="DefaultParagraphFont"/>
    <w:rsid w:val="00751B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C37"/>
  </w:style>
  <w:style w:type="paragraph" w:styleId="Heading1">
    <w:name w:val="heading 1"/>
    <w:basedOn w:val="Normal"/>
    <w:next w:val="Normal"/>
    <w:link w:val="Heading1Char"/>
    <w:uiPriority w:val="9"/>
    <w:qFormat/>
    <w:rsid w:val="0003740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5271D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74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7404"/>
  </w:style>
  <w:style w:type="paragraph" w:styleId="Footer">
    <w:name w:val="footer"/>
    <w:basedOn w:val="Normal"/>
    <w:link w:val="FooterChar"/>
    <w:uiPriority w:val="99"/>
    <w:unhideWhenUsed/>
    <w:rsid w:val="000374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7404"/>
  </w:style>
  <w:style w:type="paragraph" w:styleId="BalloonText">
    <w:name w:val="Balloon Text"/>
    <w:basedOn w:val="Normal"/>
    <w:link w:val="BalloonTextChar"/>
    <w:uiPriority w:val="99"/>
    <w:semiHidden/>
    <w:unhideWhenUsed/>
    <w:rsid w:val="000374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7404"/>
    <w:rPr>
      <w:rFonts w:ascii="Tahoma" w:hAnsi="Tahoma" w:cs="Tahoma"/>
      <w:sz w:val="16"/>
      <w:szCs w:val="16"/>
    </w:rPr>
  </w:style>
  <w:style w:type="character" w:customStyle="1" w:styleId="Heading1Char">
    <w:name w:val="Heading 1 Char"/>
    <w:basedOn w:val="DefaultParagraphFont"/>
    <w:link w:val="Heading1"/>
    <w:uiPriority w:val="9"/>
    <w:rsid w:val="00037404"/>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35C37"/>
    <w:pPr>
      <w:ind w:left="720"/>
      <w:contextualSpacing/>
    </w:pPr>
  </w:style>
  <w:style w:type="paragraph" w:styleId="NormalWeb">
    <w:name w:val="Normal (Web)"/>
    <w:basedOn w:val="Normal"/>
    <w:uiPriority w:val="99"/>
    <w:unhideWhenUsed/>
    <w:rsid w:val="00B018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271D9"/>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5271D9"/>
    <w:rPr>
      <w:color w:val="0000FF"/>
      <w:u w:val="single"/>
    </w:rPr>
  </w:style>
  <w:style w:type="character" w:styleId="Strong">
    <w:name w:val="Strong"/>
    <w:basedOn w:val="DefaultParagraphFont"/>
    <w:uiPriority w:val="22"/>
    <w:qFormat/>
    <w:rsid w:val="00751BF9"/>
    <w:rPr>
      <w:b/>
      <w:bCs/>
    </w:rPr>
  </w:style>
  <w:style w:type="character" w:styleId="Emphasis">
    <w:name w:val="Emphasis"/>
    <w:basedOn w:val="DefaultParagraphFont"/>
    <w:uiPriority w:val="20"/>
    <w:qFormat/>
    <w:rsid w:val="00751BF9"/>
    <w:rPr>
      <w:i/>
      <w:iCs/>
    </w:rPr>
  </w:style>
  <w:style w:type="character" w:customStyle="1" w:styleId="datespan">
    <w:name w:val="datespan"/>
    <w:basedOn w:val="DefaultParagraphFont"/>
    <w:rsid w:val="00751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30675">
      <w:bodyDiv w:val="1"/>
      <w:marLeft w:val="0"/>
      <w:marRight w:val="0"/>
      <w:marTop w:val="0"/>
      <w:marBottom w:val="0"/>
      <w:divBdr>
        <w:top w:val="none" w:sz="0" w:space="0" w:color="auto"/>
        <w:left w:val="none" w:sz="0" w:space="0" w:color="auto"/>
        <w:bottom w:val="none" w:sz="0" w:space="0" w:color="auto"/>
        <w:right w:val="none" w:sz="0" w:space="0" w:color="auto"/>
      </w:divBdr>
    </w:div>
    <w:div w:id="83116332">
      <w:bodyDiv w:val="1"/>
      <w:marLeft w:val="0"/>
      <w:marRight w:val="0"/>
      <w:marTop w:val="0"/>
      <w:marBottom w:val="0"/>
      <w:divBdr>
        <w:top w:val="none" w:sz="0" w:space="0" w:color="auto"/>
        <w:left w:val="none" w:sz="0" w:space="0" w:color="auto"/>
        <w:bottom w:val="none" w:sz="0" w:space="0" w:color="auto"/>
        <w:right w:val="none" w:sz="0" w:space="0" w:color="auto"/>
      </w:divBdr>
    </w:div>
    <w:div w:id="560024122">
      <w:bodyDiv w:val="1"/>
      <w:marLeft w:val="0"/>
      <w:marRight w:val="0"/>
      <w:marTop w:val="0"/>
      <w:marBottom w:val="0"/>
      <w:divBdr>
        <w:top w:val="none" w:sz="0" w:space="0" w:color="auto"/>
        <w:left w:val="none" w:sz="0" w:space="0" w:color="auto"/>
        <w:bottom w:val="none" w:sz="0" w:space="0" w:color="auto"/>
        <w:right w:val="none" w:sz="0" w:space="0" w:color="auto"/>
      </w:divBdr>
      <w:divsChild>
        <w:div w:id="1046952488">
          <w:marLeft w:val="0"/>
          <w:marRight w:val="0"/>
          <w:marTop w:val="0"/>
          <w:marBottom w:val="0"/>
          <w:divBdr>
            <w:top w:val="none" w:sz="0" w:space="0" w:color="auto"/>
            <w:left w:val="none" w:sz="0" w:space="0" w:color="auto"/>
            <w:bottom w:val="none" w:sz="0" w:space="0" w:color="auto"/>
            <w:right w:val="none" w:sz="0" w:space="0" w:color="auto"/>
          </w:divBdr>
        </w:div>
        <w:div w:id="445540864">
          <w:marLeft w:val="0"/>
          <w:marRight w:val="0"/>
          <w:marTop w:val="0"/>
          <w:marBottom w:val="0"/>
          <w:divBdr>
            <w:top w:val="none" w:sz="0" w:space="0" w:color="auto"/>
            <w:left w:val="none" w:sz="0" w:space="0" w:color="auto"/>
            <w:bottom w:val="none" w:sz="0" w:space="0" w:color="auto"/>
            <w:right w:val="none" w:sz="0" w:space="0" w:color="auto"/>
          </w:divBdr>
        </w:div>
        <w:div w:id="416756924">
          <w:marLeft w:val="0"/>
          <w:marRight w:val="0"/>
          <w:marTop w:val="0"/>
          <w:marBottom w:val="0"/>
          <w:divBdr>
            <w:top w:val="none" w:sz="0" w:space="0" w:color="auto"/>
            <w:left w:val="none" w:sz="0" w:space="0" w:color="auto"/>
            <w:bottom w:val="none" w:sz="0" w:space="0" w:color="auto"/>
            <w:right w:val="none" w:sz="0" w:space="0" w:color="auto"/>
          </w:divBdr>
        </w:div>
      </w:divsChild>
    </w:div>
    <w:div w:id="848326156">
      <w:bodyDiv w:val="1"/>
      <w:marLeft w:val="0"/>
      <w:marRight w:val="0"/>
      <w:marTop w:val="0"/>
      <w:marBottom w:val="0"/>
      <w:divBdr>
        <w:top w:val="none" w:sz="0" w:space="0" w:color="auto"/>
        <w:left w:val="none" w:sz="0" w:space="0" w:color="auto"/>
        <w:bottom w:val="none" w:sz="0" w:space="0" w:color="auto"/>
        <w:right w:val="none" w:sz="0" w:space="0" w:color="auto"/>
      </w:divBdr>
    </w:div>
    <w:div w:id="865295517">
      <w:bodyDiv w:val="1"/>
      <w:marLeft w:val="0"/>
      <w:marRight w:val="0"/>
      <w:marTop w:val="0"/>
      <w:marBottom w:val="0"/>
      <w:divBdr>
        <w:top w:val="none" w:sz="0" w:space="0" w:color="auto"/>
        <w:left w:val="none" w:sz="0" w:space="0" w:color="auto"/>
        <w:bottom w:val="none" w:sz="0" w:space="0" w:color="auto"/>
        <w:right w:val="none" w:sz="0" w:space="0" w:color="auto"/>
      </w:divBdr>
    </w:div>
    <w:div w:id="1171414441">
      <w:bodyDiv w:val="1"/>
      <w:marLeft w:val="0"/>
      <w:marRight w:val="0"/>
      <w:marTop w:val="0"/>
      <w:marBottom w:val="0"/>
      <w:divBdr>
        <w:top w:val="none" w:sz="0" w:space="0" w:color="auto"/>
        <w:left w:val="none" w:sz="0" w:space="0" w:color="auto"/>
        <w:bottom w:val="none" w:sz="0" w:space="0" w:color="auto"/>
        <w:right w:val="none" w:sz="0" w:space="0" w:color="auto"/>
      </w:divBdr>
    </w:div>
    <w:div w:id="1197892977">
      <w:bodyDiv w:val="1"/>
      <w:marLeft w:val="0"/>
      <w:marRight w:val="0"/>
      <w:marTop w:val="0"/>
      <w:marBottom w:val="0"/>
      <w:divBdr>
        <w:top w:val="none" w:sz="0" w:space="0" w:color="auto"/>
        <w:left w:val="none" w:sz="0" w:space="0" w:color="auto"/>
        <w:bottom w:val="none" w:sz="0" w:space="0" w:color="auto"/>
        <w:right w:val="none" w:sz="0" w:space="0" w:color="auto"/>
      </w:divBdr>
    </w:div>
    <w:div w:id="1216427677">
      <w:bodyDiv w:val="1"/>
      <w:marLeft w:val="0"/>
      <w:marRight w:val="0"/>
      <w:marTop w:val="0"/>
      <w:marBottom w:val="0"/>
      <w:divBdr>
        <w:top w:val="none" w:sz="0" w:space="0" w:color="auto"/>
        <w:left w:val="none" w:sz="0" w:space="0" w:color="auto"/>
        <w:bottom w:val="none" w:sz="0" w:space="0" w:color="auto"/>
        <w:right w:val="none" w:sz="0" w:space="0" w:color="auto"/>
      </w:divBdr>
      <w:divsChild>
        <w:div w:id="932392545">
          <w:marLeft w:val="0"/>
          <w:marRight w:val="0"/>
          <w:marTop w:val="0"/>
          <w:marBottom w:val="0"/>
          <w:divBdr>
            <w:top w:val="none" w:sz="0" w:space="0" w:color="auto"/>
            <w:left w:val="none" w:sz="0" w:space="0" w:color="auto"/>
            <w:bottom w:val="none" w:sz="0" w:space="0" w:color="auto"/>
            <w:right w:val="none" w:sz="0" w:space="0" w:color="auto"/>
          </w:divBdr>
        </w:div>
      </w:divsChild>
    </w:div>
    <w:div w:id="1342396404">
      <w:bodyDiv w:val="1"/>
      <w:marLeft w:val="0"/>
      <w:marRight w:val="0"/>
      <w:marTop w:val="0"/>
      <w:marBottom w:val="0"/>
      <w:divBdr>
        <w:top w:val="none" w:sz="0" w:space="0" w:color="auto"/>
        <w:left w:val="none" w:sz="0" w:space="0" w:color="auto"/>
        <w:bottom w:val="none" w:sz="0" w:space="0" w:color="auto"/>
        <w:right w:val="none" w:sz="0" w:space="0" w:color="auto"/>
      </w:divBdr>
      <w:divsChild>
        <w:div w:id="580990531">
          <w:marLeft w:val="0"/>
          <w:marRight w:val="0"/>
          <w:marTop w:val="0"/>
          <w:marBottom w:val="0"/>
          <w:divBdr>
            <w:top w:val="none" w:sz="0" w:space="0" w:color="auto"/>
            <w:left w:val="none" w:sz="0" w:space="0" w:color="auto"/>
            <w:bottom w:val="none" w:sz="0" w:space="0" w:color="auto"/>
            <w:right w:val="none" w:sz="0" w:space="0" w:color="auto"/>
          </w:divBdr>
          <w:divsChild>
            <w:div w:id="3101333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86028934">
      <w:bodyDiv w:val="1"/>
      <w:marLeft w:val="0"/>
      <w:marRight w:val="0"/>
      <w:marTop w:val="0"/>
      <w:marBottom w:val="0"/>
      <w:divBdr>
        <w:top w:val="none" w:sz="0" w:space="0" w:color="auto"/>
        <w:left w:val="none" w:sz="0" w:space="0" w:color="auto"/>
        <w:bottom w:val="none" w:sz="0" w:space="0" w:color="auto"/>
        <w:right w:val="none" w:sz="0" w:space="0" w:color="auto"/>
      </w:divBdr>
    </w:div>
    <w:div w:id="149232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D70BD-C9AC-4261-ACD8-D0B44CDFC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Doanh Duc Corporation</Company>
  <LinksUpToDate>false</LinksUpToDate>
  <CharactersWithSpaces>2275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Omaro</dc:creator>
  <cp:lastModifiedBy>Administrator</cp:lastModifiedBy>
  <cp:revision>2</cp:revision>
  <dcterms:created xsi:type="dcterms:W3CDTF">2014-11-16T14:11:00Z</dcterms:created>
  <dcterms:modified xsi:type="dcterms:W3CDTF">2014-11-16T14:11:00Z</dcterms:modified>
</cp:coreProperties>
</file>